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1C" w:rsidRPr="00203E1C" w:rsidRDefault="00203E1C" w:rsidP="00203E1C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val="en-US" w:eastAsia="ru-RU"/>
        </w:rPr>
      </w:pPr>
      <w:r w:rsidRPr="00203E1C">
        <w:rPr>
          <w:rFonts w:ascii="Helvetica" w:eastAsia="Times New Roman" w:hAnsi="Helvetica" w:cs="Helvetica"/>
          <w:b/>
          <w:bCs/>
          <w:sz w:val="36"/>
          <w:szCs w:val="36"/>
          <w:lang w:val="en-US" w:eastAsia="ru-RU"/>
        </w:rPr>
        <w:t>Dominion PX PX2-1190R Tech Specs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2"/>
        <w:gridCol w:w="4096"/>
      </w:tblGrid>
      <w:tr w:rsidR="00203E1C" w:rsidRPr="00203E1C" w:rsidTr="00203E1C">
        <w:trPr>
          <w:tblCellSpacing w:w="0" w:type="dxa"/>
        </w:trPr>
        <w:tc>
          <w:tcPr>
            <w:tcW w:w="0" w:type="auto"/>
            <w:vAlign w:val="center"/>
            <w:hideMark/>
          </w:tcPr>
          <w:p w:rsidR="00203E1C" w:rsidRPr="00203E1C" w:rsidRDefault="00203E1C" w:rsidP="00203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070" cy="306070"/>
                  <wp:effectExtent l="19050" t="0" r="0" b="0"/>
                  <wp:docPr id="1" name="Picture 1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30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03E1C" w:rsidRPr="00203E1C" w:rsidRDefault="00203E1C" w:rsidP="00203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6" w:tgtFrame="_blank" w:tooltip="Dominion PX Data Sheet" w:history="1">
              <w:r w:rsidRPr="00203E1C">
                <w:rPr>
                  <w:rFonts w:ascii="Arial" w:eastAsia="Times New Roman" w:hAnsi="Arial" w:cs="Arial"/>
                  <w:color w:val="008DAF"/>
                  <w:sz w:val="24"/>
                  <w:szCs w:val="24"/>
                  <w:lang w:val="en-US" w:eastAsia="ru-RU"/>
                </w:rPr>
                <w:t>Click here for a PDF of the Data Sheet</w:t>
              </w:r>
            </w:hyperlink>
          </w:p>
        </w:tc>
      </w:tr>
    </w:tbl>
    <w:p w:rsidR="00203E1C" w:rsidRPr="00203E1C" w:rsidRDefault="00203E1C" w:rsidP="00203E1C">
      <w:p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  <w:t> </w:t>
      </w: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Input</w:t>
      </w:r>
    </w:p>
    <w:p w:rsidR="00203E1C" w:rsidRPr="00203E1C" w:rsidRDefault="00203E1C" w:rsidP="00203E1C">
      <w:pPr>
        <w:numPr>
          <w:ilvl w:val="0"/>
          <w:numId w:val="1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Nominal voltage: 230V AC</w:t>
      </w:r>
    </w:p>
    <w:p w:rsidR="00203E1C" w:rsidRPr="00203E1C" w:rsidRDefault="00203E1C" w:rsidP="00203E1C">
      <w:pPr>
        <w:numPr>
          <w:ilvl w:val="0"/>
          <w:numId w:val="1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Maximum line current: 16A</w:t>
      </w:r>
    </w:p>
    <w:p w:rsidR="00203E1C" w:rsidRPr="00203E1C" w:rsidRDefault="00203E1C" w:rsidP="00203E1C">
      <w:pPr>
        <w:numPr>
          <w:ilvl w:val="0"/>
          <w:numId w:val="1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Rated current: 16A</w:t>
      </w:r>
    </w:p>
    <w:p w:rsidR="00203E1C" w:rsidRPr="00203E1C" w:rsidRDefault="00203E1C" w:rsidP="00203E1C">
      <w:pPr>
        <w:numPr>
          <w:ilvl w:val="0"/>
          <w:numId w:val="1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Load capacity: 3.7 kVA</w:t>
      </w:r>
    </w:p>
    <w:p w:rsidR="00203E1C" w:rsidRPr="00203E1C" w:rsidRDefault="00203E1C" w:rsidP="00203E1C">
      <w:pPr>
        <w:numPr>
          <w:ilvl w:val="0"/>
          <w:numId w:val="1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Frequency: 50-60 Hz</w:t>
      </w:r>
    </w:p>
    <w:p w:rsidR="00203E1C" w:rsidRPr="00203E1C" w:rsidRDefault="00203E1C" w:rsidP="00203E1C">
      <w:pPr>
        <w:numPr>
          <w:ilvl w:val="0"/>
          <w:numId w:val="1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Plug type: IEC60309 16A</w:t>
      </w:r>
    </w:p>
    <w:p w:rsidR="00203E1C" w:rsidRPr="00203E1C" w:rsidRDefault="00203E1C" w:rsidP="00203E1C">
      <w:p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Output</w:t>
      </w:r>
    </w:p>
    <w:p w:rsidR="00203E1C" w:rsidRPr="00203E1C" w:rsidRDefault="00203E1C" w:rsidP="00203E1C">
      <w:pPr>
        <w:numPr>
          <w:ilvl w:val="0"/>
          <w:numId w:val="2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Nominal voltage: 230V AC</w:t>
      </w:r>
    </w:p>
    <w:p w:rsidR="00203E1C" w:rsidRPr="00203E1C" w:rsidRDefault="00203E1C" w:rsidP="00203E1C">
      <w:pPr>
        <w:numPr>
          <w:ilvl w:val="0"/>
          <w:numId w:val="2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Maximum current draw: 20A</w:t>
      </w:r>
    </w:p>
    <w:p w:rsidR="00203E1C" w:rsidRPr="00203E1C" w:rsidRDefault="00203E1C" w:rsidP="00203E1C">
      <w:pPr>
        <w:numPr>
          <w:ilvl w:val="0"/>
          <w:numId w:val="2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</w:pPr>
      <w:proofErr w:type="spellStart"/>
      <w:r w:rsidRPr="00203E1C"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  <w:t>Unswitched</w:t>
      </w:r>
      <w:proofErr w:type="spellEnd"/>
      <w:r w:rsidRPr="00203E1C"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  <w:t xml:space="preserve"> receptacles: 8 x IEC C-13</w:t>
      </w:r>
    </w:p>
    <w:p w:rsidR="00203E1C" w:rsidRPr="00203E1C" w:rsidRDefault="00203E1C" w:rsidP="00203E1C">
      <w:p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Metering</w:t>
      </w:r>
    </w:p>
    <w:p w:rsidR="00203E1C" w:rsidRPr="00203E1C" w:rsidRDefault="00203E1C" w:rsidP="00203E1C">
      <w:pPr>
        <w:numPr>
          <w:ilvl w:val="0"/>
          <w:numId w:val="3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  <w:t>Inlet: Kilowatt hours (kWh), current (Amps), voltage, power (</w:t>
      </w:r>
      <w:proofErr w:type="spellStart"/>
      <w:r w:rsidRPr="00203E1C"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  <w:t>kVA</w:t>
      </w:r>
      <w:proofErr w:type="spellEnd"/>
      <w:r w:rsidRPr="00203E1C"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  <w:t>, kW), power factor</w:t>
      </w:r>
    </w:p>
    <w:p w:rsidR="00203E1C" w:rsidRPr="00203E1C" w:rsidRDefault="00203E1C" w:rsidP="00203E1C">
      <w:p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Rack Environment Management </w:t>
      </w:r>
    </w:p>
    <w:p w:rsidR="00203E1C" w:rsidRPr="00203E1C" w:rsidRDefault="00203E1C" w:rsidP="00203E1C">
      <w:pPr>
        <w:numPr>
          <w:ilvl w:val="0"/>
          <w:numId w:val="4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  <w:t>Optional temperature and humidity sensors (RJ-12 connector)</w:t>
      </w:r>
    </w:p>
    <w:p w:rsidR="00203E1C" w:rsidRPr="00203E1C" w:rsidRDefault="00203E1C" w:rsidP="00203E1C">
      <w:p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Interface and Protocol Support</w:t>
      </w:r>
    </w:p>
    <w:p w:rsidR="00203E1C" w:rsidRPr="00203E1C" w:rsidRDefault="00203E1C" w:rsidP="00203E1C">
      <w:pPr>
        <w:numPr>
          <w:ilvl w:val="0"/>
          <w:numId w:val="5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10-100 Mbps Ethernet (RJ-45 connector)</w:t>
      </w:r>
    </w:p>
    <w:p w:rsidR="00203E1C" w:rsidRPr="00203E1C" w:rsidRDefault="00203E1C" w:rsidP="00203E1C">
      <w:pPr>
        <w:numPr>
          <w:ilvl w:val="0"/>
          <w:numId w:val="5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RS-232 serial (DB9 connector)</w:t>
      </w:r>
    </w:p>
    <w:p w:rsidR="00203E1C" w:rsidRPr="00203E1C" w:rsidRDefault="00203E1C" w:rsidP="00203E1C">
      <w:pPr>
        <w:numPr>
          <w:ilvl w:val="0"/>
          <w:numId w:val="5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Feature/KVM (RJ-45 connector)</w:t>
      </w:r>
    </w:p>
    <w:p w:rsidR="00203E1C" w:rsidRPr="00203E1C" w:rsidRDefault="00203E1C" w:rsidP="00203E1C">
      <w:pPr>
        <w:numPr>
          <w:ilvl w:val="0"/>
          <w:numId w:val="5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  <w:t>USB-A (host), USB-B (device)</w:t>
      </w:r>
    </w:p>
    <w:p w:rsidR="00203E1C" w:rsidRPr="00203E1C" w:rsidRDefault="00203E1C" w:rsidP="00203E1C">
      <w:pPr>
        <w:numPr>
          <w:ilvl w:val="0"/>
          <w:numId w:val="5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SNMPv2, v3 TRAPs, GETs, SETs</w:t>
      </w:r>
    </w:p>
    <w:p w:rsidR="00203E1C" w:rsidRPr="00203E1C" w:rsidRDefault="00203E1C" w:rsidP="00203E1C">
      <w:pPr>
        <w:numPr>
          <w:ilvl w:val="0"/>
          <w:numId w:val="5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  <w:t>Web browser and command line interface access</w:t>
      </w:r>
    </w:p>
    <w:p w:rsidR="00203E1C" w:rsidRPr="00203E1C" w:rsidRDefault="00203E1C" w:rsidP="00203E1C">
      <w:p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Mechanical</w:t>
      </w:r>
    </w:p>
    <w:p w:rsidR="00203E1C" w:rsidRPr="00203E1C" w:rsidRDefault="00203E1C" w:rsidP="00203E1C">
      <w:pPr>
        <w:numPr>
          <w:ilvl w:val="0"/>
          <w:numId w:val="6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Rack space: 1U</w:t>
      </w:r>
    </w:p>
    <w:p w:rsidR="00203E1C" w:rsidRPr="00203E1C" w:rsidRDefault="00203E1C" w:rsidP="00203E1C">
      <w:pPr>
        <w:numPr>
          <w:ilvl w:val="0"/>
          <w:numId w:val="6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Mounting: Rack mount brackets included</w:t>
      </w:r>
    </w:p>
    <w:p w:rsidR="00203E1C" w:rsidRPr="00203E1C" w:rsidRDefault="00203E1C" w:rsidP="00203E1C">
      <w:pPr>
        <w:numPr>
          <w:ilvl w:val="0"/>
          <w:numId w:val="6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  <w:t>Dimensions (</w:t>
      </w:r>
      <w:proofErr w:type="spellStart"/>
      <w:r w:rsidRPr="00203E1C"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  <w:t>WxDxH</w:t>
      </w:r>
      <w:proofErr w:type="spellEnd"/>
      <w:r w:rsidRPr="00203E1C"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  <w:t>): 17.3" x 5.2" x 1.7"; 440 x 133 x 44mm</w:t>
      </w:r>
    </w:p>
    <w:p w:rsidR="00203E1C" w:rsidRPr="00203E1C" w:rsidRDefault="00203E1C" w:rsidP="00203E1C">
      <w:pPr>
        <w:numPr>
          <w:ilvl w:val="0"/>
          <w:numId w:val="6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Weight: 7.8 lbs; 3.6 kg</w:t>
      </w:r>
    </w:p>
    <w:p w:rsidR="00203E1C" w:rsidRPr="00203E1C" w:rsidRDefault="00203E1C" w:rsidP="00203E1C">
      <w:pPr>
        <w:numPr>
          <w:ilvl w:val="0"/>
          <w:numId w:val="6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  <w:t xml:space="preserve">Display panel: </w:t>
      </w:r>
      <w:proofErr w:type="spellStart"/>
      <w:r w:rsidRPr="00203E1C"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  <w:t>Autoflip</w:t>
      </w:r>
      <w:proofErr w:type="spellEnd"/>
      <w:r w:rsidRPr="00203E1C"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  <w:t xml:space="preserve"> LED for PDU current (A), voltage, power (kW)</w:t>
      </w:r>
    </w:p>
    <w:p w:rsidR="00203E1C" w:rsidRPr="00203E1C" w:rsidRDefault="00203E1C" w:rsidP="00203E1C">
      <w:pPr>
        <w:numPr>
          <w:ilvl w:val="0"/>
          <w:numId w:val="6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Sensor indicator</w:t>
      </w:r>
    </w:p>
    <w:p w:rsidR="00203E1C" w:rsidRPr="00203E1C" w:rsidRDefault="00203E1C" w:rsidP="00203E1C">
      <w:pPr>
        <w:numPr>
          <w:ilvl w:val="0"/>
          <w:numId w:val="6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Line cord: 10 ft / 3 m</w:t>
      </w:r>
    </w:p>
    <w:p w:rsidR="00203E1C" w:rsidRPr="00203E1C" w:rsidRDefault="00203E1C" w:rsidP="00203E1C">
      <w:pPr>
        <w:numPr>
          <w:ilvl w:val="0"/>
          <w:numId w:val="6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Color: Black powder coat</w:t>
      </w:r>
    </w:p>
    <w:p w:rsidR="00203E1C" w:rsidRPr="00203E1C" w:rsidRDefault="00203E1C" w:rsidP="00203E1C">
      <w:pPr>
        <w:numPr>
          <w:ilvl w:val="0"/>
          <w:numId w:val="6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  <w:t>Shipping dimensions (</w:t>
      </w:r>
      <w:proofErr w:type="spellStart"/>
      <w:r w:rsidRPr="00203E1C"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  <w:t>WxDxH</w:t>
      </w:r>
      <w:proofErr w:type="spellEnd"/>
      <w:r w:rsidRPr="00203E1C"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  <w:t>): 22.8" x 17.2" x 14.0"; 580 x 437 x 355mm</w:t>
      </w:r>
    </w:p>
    <w:p w:rsidR="00203E1C" w:rsidRPr="00203E1C" w:rsidRDefault="00203E1C" w:rsidP="00203E1C">
      <w:pPr>
        <w:numPr>
          <w:ilvl w:val="0"/>
          <w:numId w:val="6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Shipping weight: 10.7 lbs; 4.9 kg</w:t>
      </w:r>
    </w:p>
    <w:p w:rsidR="00203E1C" w:rsidRPr="00203E1C" w:rsidRDefault="00203E1C" w:rsidP="00203E1C">
      <w:p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Environmental Requirements</w:t>
      </w:r>
    </w:p>
    <w:p w:rsidR="00203E1C" w:rsidRPr="00203E1C" w:rsidRDefault="00203E1C" w:rsidP="00203E1C">
      <w:pPr>
        <w:numPr>
          <w:ilvl w:val="0"/>
          <w:numId w:val="7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Operating temperature: 5-60 degrees Celsius</w:t>
      </w:r>
    </w:p>
    <w:p w:rsidR="00203E1C" w:rsidRPr="00203E1C" w:rsidRDefault="00203E1C" w:rsidP="00203E1C">
      <w:pPr>
        <w:numPr>
          <w:ilvl w:val="0"/>
          <w:numId w:val="7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Humidity: 5-90% RH non-condensing</w:t>
      </w:r>
    </w:p>
    <w:p w:rsidR="00203E1C" w:rsidRPr="00203E1C" w:rsidRDefault="00203E1C" w:rsidP="00203E1C">
      <w:pPr>
        <w:numPr>
          <w:ilvl w:val="0"/>
          <w:numId w:val="7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Altitude: 10,000 feet</w:t>
      </w:r>
    </w:p>
    <w:p w:rsidR="00203E1C" w:rsidRPr="00203E1C" w:rsidRDefault="00203E1C" w:rsidP="00203E1C">
      <w:p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Approvals</w:t>
      </w:r>
    </w:p>
    <w:p w:rsidR="00203E1C" w:rsidRPr="00203E1C" w:rsidRDefault="00203E1C" w:rsidP="00203E1C">
      <w:pPr>
        <w:numPr>
          <w:ilvl w:val="0"/>
          <w:numId w:val="8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val="en-US" w:eastAsia="ru-RU"/>
        </w:rPr>
        <w:t>FCC Part 15, A; UL and c-UL 60950</w:t>
      </w:r>
    </w:p>
    <w:p w:rsidR="00203E1C" w:rsidRPr="00203E1C" w:rsidRDefault="00203E1C" w:rsidP="00203E1C">
      <w:pPr>
        <w:numPr>
          <w:ilvl w:val="0"/>
          <w:numId w:val="8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RoHS compliant</w:t>
      </w:r>
    </w:p>
    <w:p w:rsidR="00203E1C" w:rsidRPr="00203E1C" w:rsidRDefault="00203E1C" w:rsidP="00203E1C">
      <w:p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Warranty</w:t>
      </w:r>
    </w:p>
    <w:p w:rsidR="00203E1C" w:rsidRPr="00203E1C" w:rsidRDefault="00203E1C" w:rsidP="00203E1C">
      <w:pPr>
        <w:numPr>
          <w:ilvl w:val="0"/>
          <w:numId w:val="9"/>
        </w:numPr>
        <w:spacing w:after="0" w:line="91" w:lineRule="atLeast"/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</w:pPr>
      <w:r w:rsidRPr="00203E1C">
        <w:rPr>
          <w:rFonts w:ascii="Helvetica" w:eastAsia="Times New Roman" w:hAnsi="Helvetica" w:cs="Helvetica"/>
          <w:color w:val="333333"/>
          <w:sz w:val="8"/>
          <w:szCs w:val="8"/>
          <w:lang w:eastAsia="ru-RU"/>
        </w:rPr>
        <w:t>Two years, 100% parts and workmanship</w:t>
      </w:r>
    </w:p>
    <w:p w:rsidR="008F0472" w:rsidRDefault="008F0472" w:rsidP="00203E1C">
      <w:pPr>
        <w:spacing w:after="0"/>
      </w:pPr>
    </w:p>
    <w:sectPr w:rsidR="008F0472" w:rsidSect="008F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64DF"/>
    <w:multiLevelType w:val="multilevel"/>
    <w:tmpl w:val="25A6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A0A6E"/>
    <w:multiLevelType w:val="multilevel"/>
    <w:tmpl w:val="B35A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E74E5"/>
    <w:multiLevelType w:val="multilevel"/>
    <w:tmpl w:val="7276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64EC1"/>
    <w:multiLevelType w:val="multilevel"/>
    <w:tmpl w:val="117C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A06BA"/>
    <w:multiLevelType w:val="multilevel"/>
    <w:tmpl w:val="68C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32A11"/>
    <w:multiLevelType w:val="multilevel"/>
    <w:tmpl w:val="0470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37C69"/>
    <w:multiLevelType w:val="multilevel"/>
    <w:tmpl w:val="9792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A4B7A"/>
    <w:multiLevelType w:val="multilevel"/>
    <w:tmpl w:val="7AD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E624A"/>
    <w:multiLevelType w:val="multilevel"/>
    <w:tmpl w:val="DF36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3E1C"/>
    <w:rsid w:val="00203E1C"/>
    <w:rsid w:val="008F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72"/>
  </w:style>
  <w:style w:type="paragraph" w:styleId="Heading2">
    <w:name w:val="heading 2"/>
    <w:basedOn w:val="Normal"/>
    <w:link w:val="Heading2Char"/>
    <w:uiPriority w:val="9"/>
    <w:qFormat/>
    <w:rsid w:val="00203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3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unhideWhenUsed/>
    <w:rsid w:val="0020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03E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ritan.com/products/power-management/px-1000/px-1000-data-sheet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2013-12-07T11:05:00Z</dcterms:created>
  <dcterms:modified xsi:type="dcterms:W3CDTF">2013-12-07T11:05:00Z</dcterms:modified>
</cp:coreProperties>
</file>